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7C461" w14:textId="77777777" w:rsidR="00AB4396" w:rsidRPr="00AB4396" w:rsidRDefault="00AB439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Georgia" w:eastAsia="Times New Roman" w:hAnsi="Georgia" w:cs="Tahoma"/>
          <w:b/>
          <w:bCs/>
          <w:color w:val="000000"/>
          <w:sz w:val="24"/>
          <w:szCs w:val="24"/>
        </w:rPr>
        <w:t>S</w:t>
      </w:r>
      <w:bookmarkStart w:id="0" w:name="_GoBack"/>
      <w:bookmarkEnd w:id="0"/>
      <w:r w:rsidRPr="00AB4396">
        <w:rPr>
          <w:rFonts w:ascii="Georgia" w:eastAsia="Times New Roman" w:hAnsi="Georgia" w:cs="Tahoma"/>
          <w:b/>
          <w:bCs/>
          <w:color w:val="000000"/>
          <w:sz w:val="24"/>
          <w:szCs w:val="24"/>
        </w:rPr>
        <w:t>ärskiljande och det allmänmänskliga - om gymnasieskolans litteraturdidaktik</w:t>
      </w:r>
    </w:p>
    <w:p w14:paraId="25C5B068" w14:textId="77777777" w:rsidR="00436C41" w:rsidRPr="00436C41" w:rsidRDefault="00BF4073" w:rsidP="00436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Gymnasieskolans litte</w:t>
      </w:r>
      <w:r w:rsidR="00B16DCB">
        <w:rPr>
          <w:rFonts w:ascii="Times New Roman" w:hAnsi="Times New Roman" w:cs="Times New Roman"/>
          <w:sz w:val="24"/>
          <w:szCs w:val="24"/>
        </w:rPr>
        <w:t xml:space="preserve">raturdidaktik syftar </w:t>
      </w:r>
      <w:r>
        <w:rPr>
          <w:rFonts w:ascii="Times New Roman" w:hAnsi="Times New Roman" w:cs="Times New Roman"/>
          <w:sz w:val="24"/>
          <w:szCs w:val="24"/>
        </w:rPr>
        <w:t xml:space="preserve">till </w:t>
      </w:r>
      <w:r w:rsidR="00B16DCB">
        <w:rPr>
          <w:rFonts w:ascii="Times New Roman" w:hAnsi="Times New Roman" w:cs="Times New Roman"/>
          <w:sz w:val="24"/>
          <w:szCs w:val="24"/>
        </w:rPr>
        <w:t>att eleverna ska kunna uppnå</w:t>
      </w:r>
      <w:r>
        <w:rPr>
          <w:rFonts w:ascii="Times New Roman" w:hAnsi="Times New Roman" w:cs="Times New Roman"/>
          <w:sz w:val="24"/>
          <w:szCs w:val="24"/>
        </w:rPr>
        <w:t xml:space="preserve"> utbildninge</w:t>
      </w:r>
      <w:r w:rsidR="00B16DCB">
        <w:rPr>
          <w:rFonts w:ascii="Times New Roman" w:hAnsi="Times New Roman" w:cs="Times New Roman"/>
          <w:sz w:val="24"/>
          <w:szCs w:val="24"/>
        </w:rPr>
        <w:t>ns mål</w:t>
      </w:r>
      <w:r>
        <w:rPr>
          <w:rFonts w:ascii="Times New Roman" w:hAnsi="Times New Roman" w:cs="Times New Roman"/>
          <w:sz w:val="24"/>
          <w:szCs w:val="24"/>
        </w:rPr>
        <w:t xml:space="preserve">. Fiktionstexter </w:t>
      </w:r>
      <w:r w:rsidR="00436C41">
        <w:rPr>
          <w:rFonts w:ascii="Times New Roman" w:hAnsi="Times New Roman" w:cs="Times New Roman"/>
          <w:sz w:val="24"/>
          <w:szCs w:val="24"/>
        </w:rPr>
        <w:t>kan</w:t>
      </w:r>
      <w:r w:rsidR="00B16DCB">
        <w:rPr>
          <w:rFonts w:ascii="Times New Roman" w:hAnsi="Times New Roman" w:cs="Times New Roman"/>
          <w:sz w:val="24"/>
          <w:szCs w:val="24"/>
        </w:rPr>
        <w:t xml:space="preserve"> fylla viktiga funktioner relaterade </w:t>
      </w:r>
      <w:r>
        <w:rPr>
          <w:rFonts w:ascii="Times New Roman" w:hAnsi="Times New Roman" w:cs="Times New Roman"/>
          <w:sz w:val="24"/>
          <w:szCs w:val="24"/>
        </w:rPr>
        <w:t xml:space="preserve">till värdegrundsmål, kunskapskrav samt svenskämnets centrala innehåll. För att arbetet med litteraturen </w:t>
      </w:r>
      <w:r w:rsidR="00FD7270">
        <w:rPr>
          <w:rFonts w:ascii="Times New Roman" w:hAnsi="Times New Roman" w:cs="Times New Roman"/>
          <w:sz w:val="24"/>
          <w:szCs w:val="24"/>
        </w:rPr>
        <w:t xml:space="preserve">i gymnasieskolans svenskundervisning </w:t>
      </w:r>
      <w:r>
        <w:rPr>
          <w:rFonts w:ascii="Times New Roman" w:hAnsi="Times New Roman" w:cs="Times New Roman"/>
          <w:sz w:val="24"/>
          <w:szCs w:val="24"/>
        </w:rPr>
        <w:t>ska bli så givande och välfungerande som möjligt är valet av fiktionstext</w:t>
      </w:r>
      <w:r w:rsidR="00B16DCB">
        <w:rPr>
          <w:rFonts w:ascii="Times New Roman" w:hAnsi="Times New Roman" w:cs="Times New Roman"/>
          <w:sz w:val="24"/>
          <w:szCs w:val="24"/>
        </w:rPr>
        <w:t xml:space="preserve"> väsentligt, varför </w:t>
      </w:r>
      <w:r>
        <w:rPr>
          <w:rFonts w:ascii="Times New Roman" w:hAnsi="Times New Roman" w:cs="Times New Roman"/>
          <w:sz w:val="24"/>
          <w:szCs w:val="24"/>
        </w:rPr>
        <w:t>Martinsson</w:t>
      </w:r>
      <w:r w:rsidR="00436C41">
        <w:rPr>
          <w:rFonts w:ascii="Times New Roman" w:hAnsi="Times New Roman" w:cs="Times New Roman"/>
          <w:sz w:val="24"/>
          <w:szCs w:val="24"/>
        </w:rPr>
        <w:t xml:space="preserve"> (2015)</w:t>
      </w:r>
      <w:r>
        <w:rPr>
          <w:rFonts w:ascii="Times New Roman" w:hAnsi="Times New Roman" w:cs="Times New Roman"/>
          <w:sz w:val="24"/>
          <w:szCs w:val="24"/>
        </w:rPr>
        <w:t xml:space="preserve"> föreslår ökad litteraturdidaktisk forskning som utvärderar </w:t>
      </w:r>
      <w:r w:rsidR="00B16DCB">
        <w:rPr>
          <w:rFonts w:ascii="Times New Roman" w:hAnsi="Times New Roman" w:cs="Times New Roman"/>
          <w:sz w:val="24"/>
          <w:szCs w:val="24"/>
        </w:rPr>
        <w:t xml:space="preserve">olika </w:t>
      </w:r>
      <w:r>
        <w:rPr>
          <w:rFonts w:ascii="Times New Roman" w:hAnsi="Times New Roman" w:cs="Times New Roman"/>
          <w:sz w:val="24"/>
          <w:szCs w:val="24"/>
        </w:rPr>
        <w:t>fiktionstexters didaktiska potential.</w:t>
      </w:r>
      <w:r w:rsidR="00634658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270">
        <w:rPr>
          <w:rFonts w:ascii="Times New Roman" w:hAnsi="Times New Roman" w:cs="Times New Roman"/>
          <w:sz w:val="24"/>
          <w:szCs w:val="24"/>
        </w:rPr>
        <w:t xml:space="preserve">Mehrstams </w:t>
      </w:r>
      <w:r w:rsidR="00436C41">
        <w:rPr>
          <w:rFonts w:ascii="Times New Roman" w:hAnsi="Times New Roman" w:cs="Times New Roman"/>
          <w:sz w:val="24"/>
          <w:szCs w:val="24"/>
        </w:rPr>
        <w:t xml:space="preserve">(2009) och </w:t>
      </w:r>
      <w:r w:rsidR="00FD7270">
        <w:rPr>
          <w:rFonts w:ascii="Times New Roman" w:hAnsi="Times New Roman" w:cs="Times New Roman"/>
          <w:sz w:val="24"/>
          <w:szCs w:val="24"/>
        </w:rPr>
        <w:t>Alkestrands</w:t>
      </w:r>
      <w:r w:rsidR="00436C41">
        <w:rPr>
          <w:rFonts w:ascii="Times New Roman" w:hAnsi="Times New Roman" w:cs="Times New Roman"/>
          <w:sz w:val="24"/>
          <w:szCs w:val="24"/>
        </w:rPr>
        <w:t xml:space="preserve"> (2016)</w:t>
      </w:r>
      <w:r w:rsidR="00FD7270">
        <w:rPr>
          <w:rFonts w:ascii="Times New Roman" w:hAnsi="Times New Roman" w:cs="Times New Roman"/>
          <w:sz w:val="24"/>
          <w:szCs w:val="24"/>
        </w:rPr>
        <w:t xml:space="preserve"> avhandlingar är exempel på sådan forskning, där Majakovskij respektive </w:t>
      </w:r>
      <w:r w:rsidR="00436C41">
        <w:rPr>
          <w:rFonts w:ascii="Times New Roman" w:hAnsi="Times New Roman" w:cs="Times New Roman"/>
          <w:sz w:val="24"/>
          <w:szCs w:val="24"/>
        </w:rPr>
        <w:t>ungdomsfantasy</w:t>
      </w:r>
      <w:r w:rsidR="00FD7270">
        <w:rPr>
          <w:rFonts w:ascii="Times New Roman" w:hAnsi="Times New Roman" w:cs="Times New Roman"/>
          <w:sz w:val="24"/>
          <w:szCs w:val="24"/>
        </w:rPr>
        <w:t xml:space="preserve"> fokuseras.</w:t>
      </w:r>
      <w:r w:rsidR="00DB01C7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436C41">
        <w:rPr>
          <w:rFonts w:ascii="Times New Roman" w:hAnsi="Times New Roman" w:cs="Times New Roman"/>
          <w:sz w:val="24"/>
          <w:szCs w:val="24"/>
        </w:rPr>
        <w:t xml:space="preserve"> Det</w:t>
      </w:r>
      <w:r w:rsidR="00FD7270">
        <w:rPr>
          <w:rFonts w:ascii="Times New Roman" w:hAnsi="Times New Roman" w:cs="Times New Roman"/>
          <w:sz w:val="24"/>
          <w:szCs w:val="24"/>
        </w:rPr>
        <w:t xml:space="preserve"> sistnämnda </w:t>
      </w:r>
      <w:r w:rsidR="00436C41">
        <w:rPr>
          <w:rFonts w:ascii="Times New Roman" w:hAnsi="Times New Roman" w:cs="Times New Roman"/>
          <w:sz w:val="24"/>
          <w:szCs w:val="24"/>
        </w:rPr>
        <w:t xml:space="preserve">exemplet framträder i </w:t>
      </w:r>
      <w:r w:rsidR="00FD7270">
        <w:rPr>
          <w:rFonts w:ascii="Times New Roman" w:hAnsi="Times New Roman" w:cs="Times New Roman"/>
          <w:sz w:val="24"/>
          <w:szCs w:val="24"/>
        </w:rPr>
        <w:t>Nordbergs</w:t>
      </w:r>
      <w:r w:rsidR="00436C41">
        <w:rPr>
          <w:rFonts w:ascii="Times New Roman" w:hAnsi="Times New Roman" w:cs="Times New Roman"/>
          <w:sz w:val="24"/>
          <w:szCs w:val="24"/>
        </w:rPr>
        <w:t xml:space="preserve"> (2014)</w:t>
      </w:r>
      <w:r w:rsidR="00FD7270">
        <w:rPr>
          <w:rFonts w:ascii="Times New Roman" w:hAnsi="Times New Roman" w:cs="Times New Roman"/>
          <w:sz w:val="24"/>
          <w:szCs w:val="24"/>
        </w:rPr>
        <w:t xml:space="preserve"> licentiatprojekt som gymnasieelevers främsta läsobjekt.</w:t>
      </w:r>
      <w:r w:rsidR="00056AA3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1B58C9">
        <w:rPr>
          <w:rFonts w:ascii="Times New Roman" w:hAnsi="Times New Roman" w:cs="Times New Roman"/>
          <w:sz w:val="24"/>
          <w:szCs w:val="24"/>
        </w:rPr>
        <w:t xml:space="preserve"> </w:t>
      </w:r>
      <w:r w:rsidR="00436C41">
        <w:rPr>
          <w:rFonts w:ascii="Times New Roman" w:hAnsi="Times New Roman" w:cs="Times New Roman"/>
          <w:sz w:val="24"/>
          <w:szCs w:val="24"/>
        </w:rPr>
        <w:t xml:space="preserve">För svensklärarens skull understryker </w:t>
      </w:r>
      <w:r w:rsidR="001B58C9">
        <w:rPr>
          <w:rFonts w:ascii="Times New Roman" w:hAnsi="Times New Roman" w:cs="Times New Roman"/>
          <w:sz w:val="24"/>
          <w:szCs w:val="24"/>
        </w:rPr>
        <w:t xml:space="preserve">Martinsson </w:t>
      </w:r>
      <w:r w:rsidR="00436C41">
        <w:rPr>
          <w:rFonts w:ascii="Times New Roman" w:hAnsi="Times New Roman" w:cs="Times New Roman"/>
          <w:sz w:val="24"/>
          <w:szCs w:val="24"/>
        </w:rPr>
        <w:t xml:space="preserve">(2015) </w:t>
      </w:r>
      <w:r w:rsidR="001B58C9">
        <w:rPr>
          <w:rFonts w:ascii="Times New Roman" w:hAnsi="Times New Roman" w:cs="Times New Roman"/>
          <w:sz w:val="24"/>
          <w:szCs w:val="24"/>
        </w:rPr>
        <w:t>behovet av att undvika avteoretisering av l</w:t>
      </w:r>
      <w:r w:rsidR="00436C41">
        <w:rPr>
          <w:rFonts w:ascii="Times New Roman" w:hAnsi="Times New Roman" w:cs="Times New Roman"/>
          <w:sz w:val="24"/>
          <w:szCs w:val="24"/>
        </w:rPr>
        <w:t xml:space="preserve">itteraturdidaktik, medan </w:t>
      </w:r>
      <w:r w:rsidR="001B58C9">
        <w:rPr>
          <w:rFonts w:ascii="Times New Roman" w:hAnsi="Times New Roman" w:cs="Times New Roman"/>
          <w:sz w:val="24"/>
          <w:szCs w:val="24"/>
        </w:rPr>
        <w:t xml:space="preserve">Öhman </w:t>
      </w:r>
      <w:r w:rsidR="00436C41">
        <w:rPr>
          <w:rFonts w:ascii="Times New Roman" w:hAnsi="Times New Roman" w:cs="Times New Roman"/>
          <w:sz w:val="24"/>
          <w:szCs w:val="24"/>
        </w:rPr>
        <w:t xml:space="preserve">(2015) </w:t>
      </w:r>
      <w:r w:rsidR="001B58C9">
        <w:rPr>
          <w:rFonts w:ascii="Times New Roman" w:hAnsi="Times New Roman" w:cs="Times New Roman"/>
          <w:sz w:val="24"/>
          <w:szCs w:val="24"/>
        </w:rPr>
        <w:t>beskriver vikten av att svenskläraren själv läser och reagerar på den fiktionstext som används som läromedel.</w:t>
      </w:r>
      <w:r w:rsidR="00056AA3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307B5C">
        <w:rPr>
          <w:rFonts w:ascii="Times New Roman" w:hAnsi="Times New Roman" w:cs="Times New Roman"/>
          <w:sz w:val="24"/>
          <w:szCs w:val="24"/>
        </w:rPr>
        <w:t xml:space="preserve"> </w:t>
      </w:r>
      <w:r w:rsidR="00436C41" w:rsidRPr="00436C41">
        <w:rPr>
          <w:rFonts w:ascii="Times New Roman" w:hAnsi="Times New Roman" w:cs="Times New Roman"/>
          <w:sz w:val="24"/>
          <w:szCs w:val="24"/>
        </w:rPr>
        <w:t>Mitt forskningsprojekt tar gymnasielärarnas perspektiv och undersöker hur ett urval av fiktionstexter kan läsas för att fylla funktioner på olika nivåer i styrdokumenten. I detta avseende utgår jag från en Critical Literacy-modell som har fördelen att g</w:t>
      </w:r>
      <w:r w:rsidR="00436C41">
        <w:rPr>
          <w:rFonts w:ascii="Times New Roman" w:hAnsi="Times New Roman" w:cs="Times New Roman"/>
          <w:sz w:val="24"/>
          <w:szCs w:val="24"/>
        </w:rPr>
        <w:t>e verktyg till att analysera makt</w:t>
      </w:r>
      <w:r w:rsidR="00436C41" w:rsidRPr="00436C41">
        <w:rPr>
          <w:rFonts w:ascii="Times New Roman" w:hAnsi="Times New Roman" w:cs="Times New Roman"/>
          <w:sz w:val="24"/>
          <w:szCs w:val="24"/>
        </w:rPr>
        <w:t xml:space="preserve">förhållanden både i texter och kontexter. </w:t>
      </w:r>
    </w:p>
    <w:p w14:paraId="2C0D403A" w14:textId="77777777" w:rsidR="00FD7270" w:rsidRDefault="00FD7270">
      <w:pPr>
        <w:rPr>
          <w:rFonts w:ascii="Times New Roman" w:hAnsi="Times New Roman" w:cs="Times New Roman"/>
          <w:sz w:val="24"/>
          <w:szCs w:val="24"/>
        </w:rPr>
      </w:pPr>
    </w:p>
    <w:p w14:paraId="1365BEA0" w14:textId="77777777" w:rsidR="00056AA3" w:rsidRDefault="00307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Jag använder Mary Shelleys </w:t>
      </w:r>
      <w:r>
        <w:rPr>
          <w:rFonts w:ascii="Times New Roman" w:hAnsi="Times New Roman" w:cs="Times New Roman"/>
          <w:i/>
          <w:sz w:val="24"/>
          <w:szCs w:val="24"/>
        </w:rPr>
        <w:t xml:space="preserve">Frankenstein eller den moderne Prometheus </w:t>
      </w:r>
      <w:r>
        <w:rPr>
          <w:rFonts w:ascii="Times New Roman" w:hAnsi="Times New Roman" w:cs="Times New Roman"/>
          <w:sz w:val="24"/>
          <w:szCs w:val="24"/>
        </w:rPr>
        <w:t>i gymnasiekursen Svenska 2. Romanen knyter an till kursens centrala litteraturhistoriska innehåll, samtidigt som den, även om den inte är att betrakta som fantasy, knyter an till det Nordbergs undersökning</w:t>
      </w:r>
      <w:r w:rsidR="00436C41">
        <w:rPr>
          <w:rFonts w:ascii="Times New Roman" w:hAnsi="Times New Roman" w:cs="Times New Roman"/>
          <w:sz w:val="24"/>
          <w:szCs w:val="24"/>
        </w:rPr>
        <w:t xml:space="preserve"> visar är populär litteratur bland</w:t>
      </w:r>
      <w:r>
        <w:rPr>
          <w:rFonts w:ascii="Times New Roman" w:hAnsi="Times New Roman" w:cs="Times New Roman"/>
          <w:sz w:val="24"/>
          <w:szCs w:val="24"/>
        </w:rPr>
        <w:t xml:space="preserve"> gymnasieungdomar. Avsikten med min presentation är att </w:t>
      </w:r>
      <w:r w:rsidR="0099361F">
        <w:rPr>
          <w:rFonts w:ascii="Times New Roman" w:hAnsi="Times New Roman" w:cs="Times New Roman"/>
          <w:sz w:val="24"/>
          <w:szCs w:val="24"/>
        </w:rPr>
        <w:t xml:space="preserve">visa verkets didaktiska potential, i synnerhet i relation till gymnasieskolans värdegrundsskrivningar, samt betydelsen av att </w:t>
      </w:r>
      <w:r w:rsidR="00436C41" w:rsidRPr="00436C41">
        <w:rPr>
          <w:rFonts w:ascii="Times New Roman" w:hAnsi="Times New Roman" w:cs="Times New Roman"/>
          <w:sz w:val="24"/>
          <w:szCs w:val="24"/>
        </w:rPr>
        <w:t>fördjupa den oftast fragmenterade och kortfattade informationen om romanen i läroböcker</w:t>
      </w:r>
      <w:r w:rsidR="0099361F">
        <w:rPr>
          <w:rFonts w:ascii="Times New Roman" w:hAnsi="Times New Roman" w:cs="Times New Roman"/>
          <w:sz w:val="24"/>
          <w:szCs w:val="24"/>
        </w:rPr>
        <w:t xml:space="preserve">. </w:t>
      </w:r>
      <w:r w:rsidR="0006264E">
        <w:rPr>
          <w:rFonts w:ascii="Times New Roman" w:hAnsi="Times New Roman" w:cs="Times New Roman"/>
          <w:sz w:val="24"/>
          <w:szCs w:val="24"/>
        </w:rPr>
        <w:t xml:space="preserve">Den textliga analysen kommer med utgångspunkt i intrigen också att fokusera på berättartekniska grepp, främmandegöring och identitetskonstruktion samt därmed beröra fiktionens varför och hur. </w:t>
      </w:r>
      <w:r w:rsidR="00DB01C7">
        <w:rPr>
          <w:rFonts w:ascii="Times New Roman" w:hAnsi="Times New Roman" w:cs="Times New Roman"/>
          <w:sz w:val="24"/>
          <w:szCs w:val="24"/>
        </w:rPr>
        <w:t>Presentationen avser framlägga fiktionstextens potential för läsaren, snarare än tvä</w:t>
      </w:r>
      <w:r w:rsidR="00056AA3">
        <w:rPr>
          <w:rFonts w:ascii="Times New Roman" w:hAnsi="Times New Roman" w:cs="Times New Roman"/>
          <w:sz w:val="24"/>
          <w:szCs w:val="24"/>
        </w:rPr>
        <w:t>rtom, i linje med Rikard Eric</w:t>
      </w:r>
      <w:r w:rsidR="00DB01C7">
        <w:rPr>
          <w:rFonts w:ascii="Times New Roman" w:hAnsi="Times New Roman" w:cs="Times New Roman"/>
          <w:sz w:val="24"/>
          <w:szCs w:val="24"/>
        </w:rPr>
        <w:t>ssons läsning av romanen och Caroline Graeskes tolvpunktsprogram för didaktikdesign</w:t>
      </w:r>
      <w:r w:rsidR="004334C7">
        <w:rPr>
          <w:rFonts w:ascii="Times New Roman" w:hAnsi="Times New Roman" w:cs="Times New Roman"/>
          <w:sz w:val="24"/>
          <w:szCs w:val="24"/>
        </w:rPr>
        <w:t>, i vilket ett critical literacy-besläktat genusperspektiv har genomslag</w:t>
      </w:r>
      <w:r w:rsidR="00DB01C7">
        <w:rPr>
          <w:rFonts w:ascii="Times New Roman" w:hAnsi="Times New Roman" w:cs="Times New Roman"/>
          <w:sz w:val="24"/>
          <w:szCs w:val="24"/>
        </w:rPr>
        <w:t>.</w:t>
      </w:r>
      <w:r w:rsidR="00056AA3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4334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EB387" w14:textId="77777777" w:rsidR="00314F88" w:rsidRDefault="00314F88">
      <w:pPr>
        <w:rPr>
          <w:rFonts w:ascii="Times New Roman" w:hAnsi="Times New Roman" w:cs="Times New Roman"/>
          <w:sz w:val="24"/>
          <w:szCs w:val="24"/>
        </w:rPr>
      </w:pPr>
    </w:p>
    <w:p w14:paraId="034A0CC0" w14:textId="77777777" w:rsidR="00056AA3" w:rsidRDefault="00056A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Källförteckning</w:t>
      </w:r>
    </w:p>
    <w:p w14:paraId="4AD7D8E6" w14:textId="77777777" w:rsidR="0048439D" w:rsidRDefault="0048439D" w:rsidP="0048439D">
      <w:pPr>
        <w:rPr>
          <w:rFonts w:ascii="Times New Roman" w:hAnsi="Times New Roman" w:cs="Times New Roman"/>
          <w:sz w:val="24"/>
          <w:szCs w:val="24"/>
        </w:rPr>
      </w:pPr>
      <w:r w:rsidRPr="00056AA3">
        <w:rPr>
          <w:rFonts w:ascii="Times New Roman" w:hAnsi="Times New Roman" w:cs="Times New Roman"/>
          <w:sz w:val="24"/>
          <w:szCs w:val="24"/>
        </w:rPr>
        <w:t xml:space="preserve">Alkestrand, Malin. </w:t>
      </w:r>
      <w:r w:rsidRPr="00056AA3">
        <w:rPr>
          <w:rFonts w:ascii="Times New Roman" w:hAnsi="Times New Roman" w:cs="Times New Roman"/>
          <w:i/>
          <w:sz w:val="24"/>
          <w:szCs w:val="24"/>
        </w:rPr>
        <w:t>Magiska möjligheter : Harry Potter, Artemis Fowl och Cirkeln i skolans värdegrundsarbete</w:t>
      </w:r>
      <w:r w:rsidRPr="00056AA3">
        <w:rPr>
          <w:rFonts w:ascii="Times New Roman" w:hAnsi="Times New Roman" w:cs="Times New Roman"/>
          <w:sz w:val="24"/>
          <w:szCs w:val="24"/>
        </w:rPr>
        <w:t>. Makadam förlag, Göteborg. 2016.</w:t>
      </w:r>
    </w:p>
    <w:p w14:paraId="55A8BD68" w14:textId="77777777" w:rsidR="0048439D" w:rsidRDefault="0048439D" w:rsidP="0048439D">
      <w:pPr>
        <w:rPr>
          <w:rFonts w:ascii="Times New Roman" w:hAnsi="Times New Roman" w:cs="Times New Roman"/>
          <w:sz w:val="24"/>
          <w:szCs w:val="24"/>
        </w:rPr>
      </w:pPr>
      <w:r w:rsidRPr="0048439D">
        <w:rPr>
          <w:rFonts w:ascii="Times New Roman" w:hAnsi="Times New Roman" w:cs="Times New Roman"/>
          <w:sz w:val="24"/>
          <w:szCs w:val="24"/>
        </w:rPr>
        <w:t xml:space="preserve">Ericsson, Rikard. ”Frankenstein buggad eller Den monstruöse läsaren – några reflexioner kring läsandets natur och fiktionens verklighet” I </w:t>
      </w:r>
      <w:r w:rsidRPr="0048439D">
        <w:rPr>
          <w:rFonts w:ascii="Times New Roman" w:hAnsi="Times New Roman" w:cs="Times New Roman"/>
          <w:i/>
          <w:sz w:val="24"/>
          <w:szCs w:val="24"/>
        </w:rPr>
        <w:t>Dom - och vi : populärvetenskapliga föreläsningar hållna under Humanistdagarna den 28-29 oktober 2006.</w:t>
      </w:r>
      <w:r w:rsidRPr="0048439D">
        <w:rPr>
          <w:rFonts w:ascii="Times New Roman" w:hAnsi="Times New Roman" w:cs="Times New Roman"/>
          <w:sz w:val="24"/>
          <w:szCs w:val="24"/>
        </w:rPr>
        <w:t xml:space="preserve"> - 91-7360-347-3 ; 19, s. 67-72 Retrieved from: </w:t>
      </w:r>
      <w:hyperlink r:id="rId7" w:history="1">
        <w:r w:rsidRPr="00EE63DA">
          <w:rPr>
            <w:rStyle w:val="Hyperlink"/>
            <w:rFonts w:ascii="Times New Roman" w:hAnsi="Times New Roman" w:cs="Times New Roman"/>
            <w:sz w:val="24"/>
            <w:szCs w:val="24"/>
          </w:rPr>
          <w:t>https://gupea.ub.gu.se//bitstream/2077/7599/1/domochvi_067.pdf</w:t>
        </w:r>
      </w:hyperlink>
    </w:p>
    <w:p w14:paraId="4577250F" w14:textId="77777777" w:rsidR="0048439D" w:rsidRPr="0048439D" w:rsidRDefault="0048439D" w:rsidP="0048439D">
      <w:pPr>
        <w:rPr>
          <w:rFonts w:ascii="Times New Roman" w:hAnsi="Times New Roman" w:cs="Times New Roman"/>
          <w:sz w:val="24"/>
          <w:szCs w:val="24"/>
        </w:rPr>
      </w:pPr>
      <w:r w:rsidRPr="00056AA3">
        <w:rPr>
          <w:rFonts w:ascii="Times New Roman" w:hAnsi="Times New Roman" w:cs="Times New Roman"/>
          <w:sz w:val="24"/>
          <w:szCs w:val="24"/>
        </w:rPr>
        <w:t xml:space="preserve">Graeske, Caroline. ”Att läsa med strategi på gymnasiet”. ”. I Jönsson, Maria &amp; Öhman, Anders (red.). </w:t>
      </w:r>
      <w:r w:rsidRPr="00056AA3">
        <w:rPr>
          <w:rFonts w:ascii="Times New Roman" w:hAnsi="Times New Roman" w:cs="Times New Roman"/>
          <w:i/>
          <w:sz w:val="24"/>
          <w:szCs w:val="24"/>
        </w:rPr>
        <w:t>Litteratur och läsning Litteraturdidaktikens nya möjligheter</w:t>
      </w:r>
      <w:r w:rsidRPr="00056AA3">
        <w:rPr>
          <w:rFonts w:ascii="Times New Roman" w:hAnsi="Times New Roman" w:cs="Times New Roman"/>
          <w:sz w:val="24"/>
          <w:szCs w:val="24"/>
        </w:rPr>
        <w:t>. Studentlitteratur, Lund. 2015.</w:t>
      </w:r>
    </w:p>
    <w:p w14:paraId="06D587F8" w14:textId="77777777" w:rsidR="00056AA3" w:rsidRPr="00056AA3" w:rsidRDefault="00056AA3" w:rsidP="00056AA3">
      <w:pPr>
        <w:rPr>
          <w:rFonts w:ascii="Times New Roman" w:hAnsi="Times New Roman" w:cs="Times New Roman"/>
          <w:sz w:val="24"/>
          <w:szCs w:val="24"/>
        </w:rPr>
      </w:pPr>
      <w:r w:rsidRPr="00056AA3">
        <w:rPr>
          <w:rFonts w:ascii="Times New Roman" w:hAnsi="Times New Roman" w:cs="Times New Roman"/>
          <w:sz w:val="24"/>
          <w:szCs w:val="24"/>
        </w:rPr>
        <w:t xml:space="preserve">Martinsson, Bengt-Göran. ”Litteraturdidaktik som litteraturvetenskap”. I Jönsson, Maria &amp; Öhman, Anders (red.). </w:t>
      </w:r>
      <w:r w:rsidRPr="00056AA3">
        <w:rPr>
          <w:rFonts w:ascii="Times New Roman" w:hAnsi="Times New Roman" w:cs="Times New Roman"/>
          <w:i/>
          <w:sz w:val="24"/>
          <w:szCs w:val="24"/>
        </w:rPr>
        <w:t>Litteratur och läsning Litteraturdidaktikens nya möjligheter</w:t>
      </w:r>
      <w:r w:rsidRPr="00056AA3">
        <w:rPr>
          <w:rFonts w:ascii="Times New Roman" w:hAnsi="Times New Roman" w:cs="Times New Roman"/>
          <w:sz w:val="24"/>
          <w:szCs w:val="24"/>
        </w:rPr>
        <w:t>. Studentlitteratur, Lund. 2015.</w:t>
      </w:r>
    </w:p>
    <w:p w14:paraId="48CDEE90" w14:textId="77777777" w:rsidR="00056AA3" w:rsidRPr="00056AA3" w:rsidRDefault="00056AA3" w:rsidP="00056AA3">
      <w:pPr>
        <w:rPr>
          <w:rFonts w:ascii="Times New Roman" w:hAnsi="Times New Roman" w:cs="Times New Roman"/>
          <w:sz w:val="24"/>
          <w:szCs w:val="24"/>
        </w:rPr>
      </w:pPr>
      <w:r w:rsidRPr="00056AA3">
        <w:rPr>
          <w:rFonts w:ascii="Times New Roman" w:hAnsi="Times New Roman" w:cs="Times New Roman"/>
          <w:sz w:val="24"/>
          <w:szCs w:val="24"/>
        </w:rPr>
        <w:t xml:space="preserve">Mehrstam, Christian. </w:t>
      </w:r>
      <w:r w:rsidRPr="00056AA3">
        <w:rPr>
          <w:rFonts w:ascii="Times New Roman" w:hAnsi="Times New Roman" w:cs="Times New Roman"/>
          <w:i/>
          <w:sz w:val="24"/>
          <w:szCs w:val="24"/>
        </w:rPr>
        <w:t>Textteori för läsforskare</w:t>
      </w:r>
      <w:r w:rsidRPr="00056AA3">
        <w:rPr>
          <w:rFonts w:ascii="Times New Roman" w:hAnsi="Times New Roman" w:cs="Times New Roman"/>
          <w:sz w:val="24"/>
          <w:szCs w:val="24"/>
        </w:rPr>
        <w:t>. Books On Demand, Visby. 2009.</w:t>
      </w:r>
    </w:p>
    <w:p w14:paraId="1F45F05E" w14:textId="77777777" w:rsidR="00056AA3" w:rsidRPr="00056AA3" w:rsidRDefault="00056AA3" w:rsidP="00056AA3">
      <w:pPr>
        <w:rPr>
          <w:rFonts w:ascii="Times New Roman" w:hAnsi="Times New Roman" w:cs="Times New Roman"/>
          <w:sz w:val="24"/>
          <w:szCs w:val="24"/>
        </w:rPr>
      </w:pPr>
      <w:r w:rsidRPr="00056AA3">
        <w:rPr>
          <w:rFonts w:ascii="Times New Roman" w:hAnsi="Times New Roman" w:cs="Times New Roman"/>
          <w:sz w:val="24"/>
          <w:szCs w:val="24"/>
        </w:rPr>
        <w:t xml:space="preserve">Nordberg, Olle.  </w:t>
      </w:r>
      <w:r w:rsidRPr="00056AA3">
        <w:rPr>
          <w:rFonts w:ascii="Times New Roman" w:hAnsi="Times New Roman" w:cs="Times New Roman"/>
          <w:bCs/>
          <w:i/>
          <w:sz w:val="24"/>
          <w:szCs w:val="24"/>
        </w:rPr>
        <w:t xml:space="preserve">Nöjesläsare och analytiska texttolkare </w:t>
      </w:r>
      <w:r w:rsidRPr="00056AA3">
        <w:rPr>
          <w:rFonts w:ascii="Times New Roman" w:hAnsi="Times New Roman" w:cs="Times New Roman"/>
          <w:i/>
          <w:sz w:val="24"/>
          <w:szCs w:val="24"/>
        </w:rPr>
        <w:t>Empiriska perspektiv på läsarattityder och litterär kompetens hos svenska 18-åringar</w:t>
      </w:r>
      <w:r w:rsidRPr="00056AA3">
        <w:rPr>
          <w:rFonts w:ascii="Times New Roman" w:hAnsi="Times New Roman" w:cs="Times New Roman"/>
          <w:sz w:val="24"/>
          <w:szCs w:val="24"/>
        </w:rPr>
        <w:t>. Uppsala universitet, 2014. Retrieved from: https://www.diva-portal.org/smash/get/diva2:813117/FULLTEXT01.pdf</w:t>
      </w:r>
    </w:p>
    <w:p w14:paraId="592308C2" w14:textId="77777777" w:rsidR="00056AA3" w:rsidRDefault="00056AA3" w:rsidP="00056AA3">
      <w:pPr>
        <w:rPr>
          <w:rFonts w:ascii="Times New Roman" w:hAnsi="Times New Roman" w:cs="Times New Roman"/>
          <w:sz w:val="24"/>
          <w:szCs w:val="24"/>
        </w:rPr>
      </w:pPr>
      <w:r w:rsidRPr="00056AA3">
        <w:rPr>
          <w:rFonts w:ascii="Times New Roman" w:hAnsi="Times New Roman" w:cs="Times New Roman"/>
          <w:sz w:val="24"/>
          <w:szCs w:val="24"/>
        </w:rPr>
        <w:t xml:space="preserve">Öhman, Anders. </w:t>
      </w:r>
      <w:r w:rsidRPr="00056AA3">
        <w:rPr>
          <w:rFonts w:ascii="Times New Roman" w:hAnsi="Times New Roman" w:cs="Times New Roman"/>
          <w:i/>
          <w:sz w:val="24"/>
          <w:szCs w:val="24"/>
        </w:rPr>
        <w:t xml:space="preserve">Litteraturdidaktik, fiktioner och intriger. </w:t>
      </w:r>
      <w:r w:rsidRPr="00056AA3">
        <w:rPr>
          <w:rFonts w:ascii="Times New Roman" w:hAnsi="Times New Roman" w:cs="Times New Roman"/>
          <w:sz w:val="24"/>
          <w:szCs w:val="24"/>
        </w:rPr>
        <w:t>Gleerups, Lund. 2015.</w:t>
      </w:r>
    </w:p>
    <w:p w14:paraId="3013E6AD" w14:textId="77777777" w:rsidR="0048439D" w:rsidRDefault="0048439D" w:rsidP="00056AA3">
      <w:pPr>
        <w:rPr>
          <w:rFonts w:ascii="Times New Roman" w:hAnsi="Times New Roman" w:cs="Times New Roman"/>
          <w:sz w:val="24"/>
          <w:szCs w:val="24"/>
        </w:rPr>
      </w:pPr>
    </w:p>
    <w:p w14:paraId="0685396B" w14:textId="77777777" w:rsidR="0048439D" w:rsidRDefault="0048439D" w:rsidP="00056A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Biografisk presentation</w:t>
      </w:r>
    </w:p>
    <w:p w14:paraId="3FF864AF" w14:textId="77777777" w:rsidR="0048439D" w:rsidRPr="0048439D" w:rsidRDefault="0048439D" w:rsidP="00056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Björn Bradling arbetar som gymnasielärare i svenska och engelska samt går forskar i pedagogik mot licentiatexamen, inom ramen för professionsprogrammet i Jönköpings kommun. Tidigare litteraturvetenskapliga studier inkluderar magisteruppsats om diskurs och dissonans i </w:t>
      </w:r>
      <w:r>
        <w:rPr>
          <w:rFonts w:ascii="Times New Roman" w:hAnsi="Times New Roman" w:cs="Times New Roman"/>
          <w:i/>
          <w:sz w:val="24"/>
          <w:szCs w:val="24"/>
        </w:rPr>
        <w:t xml:space="preserve">Frankenstein eller den moderne Prometheus </w:t>
      </w:r>
      <w:r>
        <w:rPr>
          <w:rFonts w:ascii="Times New Roman" w:hAnsi="Times New Roman" w:cs="Times New Roman"/>
          <w:sz w:val="24"/>
          <w:szCs w:val="24"/>
        </w:rPr>
        <w:t>och masteruppsats om identitetsframställningen i punkgenren Oi!.</w:t>
      </w:r>
    </w:p>
    <w:p w14:paraId="373B6ADC" w14:textId="77777777" w:rsidR="00307B5C" w:rsidRDefault="00307B5C">
      <w:pPr>
        <w:rPr>
          <w:rFonts w:ascii="Times New Roman" w:hAnsi="Times New Roman" w:cs="Times New Roman"/>
          <w:sz w:val="24"/>
          <w:szCs w:val="24"/>
        </w:rPr>
      </w:pPr>
    </w:p>
    <w:p w14:paraId="7D7F593A" w14:textId="77777777" w:rsidR="002F0730" w:rsidRDefault="002F0730">
      <w:pPr>
        <w:rPr>
          <w:rFonts w:ascii="Times New Roman" w:hAnsi="Times New Roman" w:cs="Times New Roman"/>
          <w:b/>
          <w:sz w:val="24"/>
          <w:szCs w:val="24"/>
        </w:rPr>
      </w:pPr>
      <w:r w:rsidRPr="002F0730">
        <w:rPr>
          <w:rFonts w:ascii="Times New Roman" w:hAnsi="Times New Roman" w:cs="Times New Roman"/>
          <w:b/>
          <w:sz w:val="24"/>
          <w:szCs w:val="24"/>
        </w:rPr>
        <w:t>Kontakt</w:t>
      </w:r>
    </w:p>
    <w:p w14:paraId="198F0813" w14:textId="77777777" w:rsidR="002F0730" w:rsidRPr="002F0730" w:rsidRDefault="002F0730" w:rsidP="002F0730">
      <w:pPr>
        <w:rPr>
          <w:rFonts w:ascii="Times New Roman" w:hAnsi="Times New Roman" w:cs="Times New Roman"/>
          <w:sz w:val="24"/>
          <w:szCs w:val="24"/>
        </w:rPr>
      </w:pPr>
      <w:r w:rsidRPr="002F0730">
        <w:rPr>
          <w:rFonts w:ascii="Times New Roman" w:hAnsi="Times New Roman" w:cs="Times New Roman"/>
          <w:sz w:val="24"/>
          <w:szCs w:val="24"/>
        </w:rPr>
        <w:t>Björn Bradling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0730">
        <w:rPr>
          <w:rFonts w:ascii="Times New Roman" w:hAnsi="Times New Roman" w:cs="Times New Roman"/>
          <w:sz w:val="24"/>
          <w:szCs w:val="24"/>
        </w:rPr>
        <w:t>Jönköping University</w:t>
      </w:r>
    </w:p>
    <w:p w14:paraId="1F357A13" w14:textId="77777777" w:rsidR="002F0730" w:rsidRPr="002F0730" w:rsidRDefault="0072733E" w:rsidP="002F0730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2F0730" w:rsidRPr="002F0730">
          <w:rPr>
            <w:rStyle w:val="Hyperlink"/>
            <w:rFonts w:ascii="Times New Roman" w:hAnsi="Times New Roman" w:cs="Times New Roman"/>
            <w:sz w:val="24"/>
            <w:szCs w:val="24"/>
          </w:rPr>
          <w:t>bjorn.bradling@jonkoping.se</w:t>
        </w:r>
      </w:hyperlink>
    </w:p>
    <w:p w14:paraId="6198F514" w14:textId="77777777" w:rsidR="002F0730" w:rsidRPr="002F0730" w:rsidRDefault="002F0730" w:rsidP="002F0730">
      <w:pPr>
        <w:rPr>
          <w:rFonts w:ascii="Times New Roman" w:hAnsi="Times New Roman" w:cs="Times New Roman"/>
          <w:sz w:val="24"/>
          <w:szCs w:val="24"/>
        </w:rPr>
      </w:pPr>
      <w:r w:rsidRPr="002F0730">
        <w:rPr>
          <w:rFonts w:ascii="Times New Roman" w:hAnsi="Times New Roman" w:cs="Times New Roman"/>
          <w:sz w:val="24"/>
          <w:szCs w:val="24"/>
        </w:rPr>
        <w:t>036/3319900</w:t>
      </w:r>
    </w:p>
    <w:p w14:paraId="43FEF9B9" w14:textId="77777777" w:rsidR="002F0730" w:rsidRPr="002F0730" w:rsidRDefault="002F0730">
      <w:pPr>
        <w:rPr>
          <w:rFonts w:ascii="Times New Roman" w:hAnsi="Times New Roman" w:cs="Times New Roman"/>
          <w:b/>
          <w:sz w:val="24"/>
          <w:szCs w:val="24"/>
        </w:rPr>
      </w:pPr>
    </w:p>
    <w:sectPr w:rsidR="002F0730" w:rsidRPr="002F0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62153" w14:textId="77777777" w:rsidR="0072733E" w:rsidRDefault="0072733E" w:rsidP="00634658">
      <w:pPr>
        <w:spacing w:after="0" w:line="240" w:lineRule="auto"/>
      </w:pPr>
      <w:r>
        <w:separator/>
      </w:r>
    </w:p>
  </w:endnote>
  <w:endnote w:type="continuationSeparator" w:id="0">
    <w:p w14:paraId="3FEECD5C" w14:textId="77777777" w:rsidR="0072733E" w:rsidRDefault="0072733E" w:rsidP="00634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5C4A1" w14:textId="77777777" w:rsidR="0072733E" w:rsidRDefault="0072733E" w:rsidP="00634658">
      <w:pPr>
        <w:spacing w:after="0" w:line="240" w:lineRule="auto"/>
      </w:pPr>
      <w:r>
        <w:separator/>
      </w:r>
    </w:p>
  </w:footnote>
  <w:footnote w:type="continuationSeparator" w:id="0">
    <w:p w14:paraId="3B54E22E" w14:textId="77777777" w:rsidR="0072733E" w:rsidRDefault="0072733E" w:rsidP="00634658">
      <w:pPr>
        <w:spacing w:after="0" w:line="240" w:lineRule="auto"/>
      </w:pPr>
      <w:r>
        <w:continuationSeparator/>
      </w:r>
    </w:p>
  </w:footnote>
  <w:footnote w:id="1">
    <w:p w14:paraId="08E4796B" w14:textId="77777777" w:rsidR="00634658" w:rsidRPr="00634658" w:rsidRDefault="00634658">
      <w:pPr>
        <w:pStyle w:val="FootnoteText"/>
      </w:pPr>
      <w:r>
        <w:rPr>
          <w:rStyle w:val="FootnoteReference"/>
        </w:rPr>
        <w:footnoteRef/>
      </w:r>
      <w:r>
        <w:t xml:space="preserve"> Martinsson, Bengt-Göran. ”Litteraturdidaktik som litteraturvetenskap”. I Jönsson, Maria &amp; Öhman, Anders (red.). </w:t>
      </w:r>
      <w:r>
        <w:rPr>
          <w:i/>
        </w:rPr>
        <w:t>Litteratur och läsning Litteraturdidaktikens nya möjligheter</w:t>
      </w:r>
      <w:r>
        <w:t>. Studentlitteratur, Lund. 2015.</w:t>
      </w:r>
    </w:p>
  </w:footnote>
  <w:footnote w:id="2">
    <w:p w14:paraId="4012BADD" w14:textId="77777777" w:rsidR="00DB01C7" w:rsidRDefault="00DB01C7">
      <w:pPr>
        <w:pStyle w:val="FootnoteText"/>
      </w:pPr>
      <w:r>
        <w:rPr>
          <w:rStyle w:val="FootnoteReference"/>
        </w:rPr>
        <w:footnoteRef/>
      </w:r>
      <w:r>
        <w:t xml:space="preserve"> Mehrstam, Christian. </w:t>
      </w:r>
      <w:r>
        <w:rPr>
          <w:i/>
        </w:rPr>
        <w:t>Textteori för läsforskare</w:t>
      </w:r>
      <w:r>
        <w:t>. Books On Demand, Visby. 2009.</w:t>
      </w:r>
    </w:p>
    <w:p w14:paraId="29978495" w14:textId="77777777" w:rsidR="00DB01C7" w:rsidRPr="00DB01C7" w:rsidRDefault="00DB01C7">
      <w:pPr>
        <w:pStyle w:val="FootnoteText"/>
      </w:pPr>
      <w:r>
        <w:t xml:space="preserve">  Alkestrand, Malin. </w:t>
      </w:r>
      <w:r w:rsidRPr="00DB01C7">
        <w:rPr>
          <w:i/>
        </w:rPr>
        <w:t>Magiska möjligheter : Harry Potter, Artemis Fowl och Cirkeln i skolans värdegrundsarbete</w:t>
      </w:r>
      <w:r>
        <w:t>. Makadam förlag, Göteborg. 2016.</w:t>
      </w:r>
    </w:p>
  </w:footnote>
  <w:footnote w:id="3">
    <w:p w14:paraId="34C608DE" w14:textId="77777777" w:rsidR="00056AA3" w:rsidRPr="00056AA3" w:rsidRDefault="00056AA3" w:rsidP="00056AA3">
      <w:pPr>
        <w:pStyle w:val="FootnoteText"/>
      </w:pPr>
      <w:r>
        <w:rPr>
          <w:rStyle w:val="FootnoteReference"/>
        </w:rPr>
        <w:footnoteRef/>
      </w:r>
      <w:r>
        <w:t xml:space="preserve"> Nordberg, Olle. </w:t>
      </w:r>
      <w:r w:rsidRPr="00056AA3">
        <w:t xml:space="preserve"> </w:t>
      </w:r>
      <w:r w:rsidRPr="00056AA3">
        <w:rPr>
          <w:bCs/>
          <w:i/>
        </w:rPr>
        <w:t xml:space="preserve">Nöjesläsare och analytiska texttolkare </w:t>
      </w:r>
      <w:r w:rsidRPr="00056AA3">
        <w:rPr>
          <w:i/>
        </w:rPr>
        <w:t>Empiriska perspektiv på läsarattityder och litterär kompetens hos svenska 18-åringar</w:t>
      </w:r>
      <w:r>
        <w:t xml:space="preserve">. Uppsala universitet, 2014. Retrieved from: </w:t>
      </w:r>
      <w:r w:rsidRPr="00056AA3">
        <w:t>https://www.diva-portal.org/smash/get/diva2:813117/FULLTEXT01.pdf</w:t>
      </w:r>
    </w:p>
  </w:footnote>
  <w:footnote w:id="4">
    <w:p w14:paraId="2C4F0417" w14:textId="77777777" w:rsidR="00056AA3" w:rsidRPr="00056AA3" w:rsidRDefault="00056AA3">
      <w:pPr>
        <w:pStyle w:val="FootnoteText"/>
      </w:pPr>
      <w:r>
        <w:rPr>
          <w:rStyle w:val="FootnoteReference"/>
        </w:rPr>
        <w:footnoteRef/>
      </w:r>
      <w:r>
        <w:t xml:space="preserve"> Öhman, Anders. </w:t>
      </w:r>
      <w:r>
        <w:rPr>
          <w:i/>
        </w:rPr>
        <w:t xml:space="preserve">Litteraturdidaktik, fiktioner och intriger. </w:t>
      </w:r>
      <w:r>
        <w:t>Gleerups, Lund. 2015.</w:t>
      </w:r>
    </w:p>
  </w:footnote>
  <w:footnote w:id="5">
    <w:p w14:paraId="6E5CBF38" w14:textId="77777777" w:rsidR="00056AA3" w:rsidRDefault="00056AA3" w:rsidP="00056AA3">
      <w:pPr>
        <w:pStyle w:val="FootnoteText"/>
      </w:pPr>
      <w:r>
        <w:rPr>
          <w:rStyle w:val="FootnoteReference"/>
        </w:rPr>
        <w:footnoteRef/>
      </w:r>
      <w:r>
        <w:t xml:space="preserve"> Ericsson, Rikard. ”</w:t>
      </w:r>
      <w:r w:rsidRPr="00056AA3">
        <w:t>Frankenstein buggad eller Den monstruöse läsaren – några reflexioner kring läsandets natur och fiktionens verklighet</w:t>
      </w:r>
      <w:r>
        <w:t xml:space="preserve">” I </w:t>
      </w:r>
      <w:r w:rsidRPr="00056AA3">
        <w:rPr>
          <w:i/>
        </w:rPr>
        <w:t>Dom - och vi : populärvetenskapliga föreläsningar hållna under Humanistdagarna den 28-29 oktober 2006.</w:t>
      </w:r>
      <w:r w:rsidRPr="00056AA3">
        <w:t xml:space="preserve"> - 91-7360-347-3 ; 19, s. 67-72</w:t>
      </w:r>
      <w:r>
        <w:t xml:space="preserve"> Retrieved from: </w:t>
      </w:r>
      <w:r w:rsidRPr="00056AA3">
        <w:t>https://gupea.ub.gu.se//bitstream/2077/7599/1/domochvi_067.pdf</w:t>
      </w:r>
    </w:p>
    <w:p w14:paraId="7720B184" w14:textId="77777777" w:rsidR="00056AA3" w:rsidRDefault="00056AA3" w:rsidP="00056AA3">
      <w:pPr>
        <w:pStyle w:val="FootnoteText"/>
      </w:pPr>
      <w:r>
        <w:t xml:space="preserve">Graeske, Caroline. ”Att läsa med strategi på gymnasiet”. </w:t>
      </w:r>
      <w:r w:rsidRPr="00056AA3">
        <w:t xml:space="preserve">”. I Jönsson, Maria &amp; Öhman, Anders (red.). </w:t>
      </w:r>
      <w:r w:rsidRPr="00056AA3">
        <w:rPr>
          <w:i/>
        </w:rPr>
        <w:t>Litteratur och läsning Litteraturdidaktikens nya möjligheter</w:t>
      </w:r>
      <w:r w:rsidRPr="00056AA3">
        <w:t>. Studentlitteratur, Lund. 2015.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73"/>
    <w:rsid w:val="00056AA3"/>
    <w:rsid w:val="0006264E"/>
    <w:rsid w:val="0008636F"/>
    <w:rsid w:val="001B58C9"/>
    <w:rsid w:val="002F0730"/>
    <w:rsid w:val="00307B5C"/>
    <w:rsid w:val="00314F88"/>
    <w:rsid w:val="004334C7"/>
    <w:rsid w:val="00436C41"/>
    <w:rsid w:val="0048439D"/>
    <w:rsid w:val="00634658"/>
    <w:rsid w:val="006F2197"/>
    <w:rsid w:val="0072733E"/>
    <w:rsid w:val="007371C1"/>
    <w:rsid w:val="0099361F"/>
    <w:rsid w:val="00AB4396"/>
    <w:rsid w:val="00B16DCB"/>
    <w:rsid w:val="00BF4073"/>
    <w:rsid w:val="00DB01C7"/>
    <w:rsid w:val="00DD5663"/>
    <w:rsid w:val="00FD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AF7B"/>
  <w15:chartTrackingRefBased/>
  <w15:docId w15:val="{334C6CED-5EFD-42A6-8270-D8912D99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346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46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465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56AA3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C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C41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14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F88"/>
  </w:style>
  <w:style w:type="paragraph" w:styleId="Footer">
    <w:name w:val="footer"/>
    <w:basedOn w:val="Normal"/>
    <w:link w:val="FooterChar"/>
    <w:uiPriority w:val="99"/>
    <w:unhideWhenUsed/>
    <w:rsid w:val="00314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gupea.ub.gu.se//bitstream/2077/7599/1/domochvi_067.pdf" TargetMode="External"/><Relationship Id="rId8" Type="http://schemas.openxmlformats.org/officeDocument/2006/relationships/hyperlink" Target="mailto:bjorn.bradling@jonkoping.s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CD67F-DFA9-9044-9B18-7077A28C1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655</Words>
  <Characters>3734</Characters>
  <Application>Microsoft Macintosh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Jönköpings Kommun</Company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Bradling</dc:creator>
  <cp:keywords/>
  <dc:description/>
  <cp:lastModifiedBy>Microsoft Office User</cp:lastModifiedBy>
  <cp:revision>10</cp:revision>
  <dcterms:created xsi:type="dcterms:W3CDTF">2017-05-16T15:46:00Z</dcterms:created>
  <dcterms:modified xsi:type="dcterms:W3CDTF">2017-08-16T15:42:00Z</dcterms:modified>
</cp:coreProperties>
</file>